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F1312" w14:textId="77777777" w:rsidR="001E50A3" w:rsidRDefault="00957B5D">
      <w:pPr>
        <w:pBdr>
          <w:top w:val="single" w:sz="12" w:space="1" w:color="00000A"/>
          <w:left w:val="single" w:sz="12" w:space="4" w:color="00000A"/>
          <w:bottom w:val="single" w:sz="12" w:space="1" w:color="00000A"/>
          <w:right w:val="single" w:sz="12" w:space="4" w:color="00000A"/>
        </w:pBdr>
        <w:jc w:val="center"/>
        <w:rPr>
          <w:b/>
          <w:sz w:val="32"/>
        </w:rPr>
      </w:pPr>
      <w:r>
        <w:rPr>
          <w:b/>
          <w:sz w:val="32"/>
        </w:rPr>
        <w:t>ORGANISATION DE L’EPS</w:t>
      </w:r>
    </w:p>
    <w:p w14:paraId="739B50AF" w14:textId="573DF1FE" w:rsidR="001E50A3" w:rsidRDefault="00957B5D">
      <w:pPr>
        <w:pBdr>
          <w:top w:val="single" w:sz="12" w:space="1" w:color="00000A"/>
          <w:left w:val="single" w:sz="12" w:space="4" w:color="00000A"/>
          <w:bottom w:val="single" w:sz="12" w:space="1" w:color="00000A"/>
          <w:right w:val="single" w:sz="12" w:space="4" w:color="00000A"/>
        </w:pBdr>
        <w:jc w:val="center"/>
        <w:rPr>
          <w:b/>
          <w:sz w:val="32"/>
        </w:rPr>
      </w:pPr>
      <w:r>
        <w:rPr>
          <w:b/>
          <w:sz w:val="32"/>
        </w:rPr>
        <w:t>Classes de 5</w:t>
      </w:r>
      <w:r>
        <w:rPr>
          <w:b/>
          <w:sz w:val="32"/>
          <w:vertAlign w:val="superscript"/>
        </w:rPr>
        <w:t>ème</w:t>
      </w:r>
      <w:r>
        <w:rPr>
          <w:b/>
          <w:sz w:val="32"/>
        </w:rPr>
        <w:t xml:space="preserve"> </w:t>
      </w:r>
      <w:r w:rsidR="00B31BD0">
        <w:rPr>
          <w:b/>
          <w:sz w:val="32"/>
        </w:rPr>
        <w:t>année scolaire 2024-2025</w:t>
      </w:r>
    </w:p>
    <w:p w14:paraId="421B1E26" w14:textId="77777777" w:rsidR="00EA30FB" w:rsidRDefault="00957B5D" w:rsidP="00EA30FB">
      <w:pPr>
        <w:spacing w:after="0"/>
        <w:rPr>
          <w:i/>
          <w:sz w:val="22"/>
          <w:szCs w:val="22"/>
          <w:u w:val="single"/>
        </w:rPr>
      </w:pPr>
      <w:r w:rsidRPr="00826A77">
        <w:rPr>
          <w:i/>
          <w:sz w:val="22"/>
          <w:szCs w:val="22"/>
          <w:u w:val="single"/>
        </w:rPr>
        <w:t>Enjeux de l’année :</w:t>
      </w:r>
    </w:p>
    <w:p w14:paraId="384B167C" w14:textId="6C808837" w:rsidR="001E50A3" w:rsidRPr="00826A77" w:rsidRDefault="00957B5D" w:rsidP="00EA30FB">
      <w:pPr>
        <w:spacing w:after="0"/>
      </w:pPr>
      <w:r w:rsidRPr="00826A77">
        <w:t xml:space="preserve">L’EPS a pour finalité de former un citoyen lucide, autonome, physiquement et socialement éduqué, dans le souci du vivre ensemble.  Tout en répondant à cet enjeu de formation, </w:t>
      </w:r>
      <w:r w:rsidRPr="00826A77">
        <w:rPr>
          <w:b/>
        </w:rPr>
        <w:t>l’EPS vise l’acquisition des 5 domaines du socle commun</w:t>
      </w:r>
      <w:r w:rsidRPr="00826A77">
        <w:t xml:space="preserve"> de connaissances, de compétences et de culture (à travers 5 compétences générales).</w:t>
      </w:r>
    </w:p>
    <w:p w14:paraId="33AA6DF0" w14:textId="77777777" w:rsidR="001E50A3" w:rsidRPr="00826A77" w:rsidRDefault="00957B5D">
      <w:pPr>
        <w:pStyle w:val="Paragraphedeliste"/>
        <w:numPr>
          <w:ilvl w:val="1"/>
          <w:numId w:val="1"/>
        </w:numPr>
        <w:jc w:val="both"/>
      </w:pPr>
      <w:r w:rsidRPr="00826A77">
        <w:t>Développer sa motricité et apprendre à s’exprimer en utilisant son corps</w:t>
      </w:r>
    </w:p>
    <w:p w14:paraId="2C485054" w14:textId="77777777" w:rsidR="001E50A3" w:rsidRPr="00826A77" w:rsidRDefault="00957B5D">
      <w:pPr>
        <w:pStyle w:val="Paragraphedeliste"/>
        <w:numPr>
          <w:ilvl w:val="1"/>
          <w:numId w:val="1"/>
        </w:numPr>
        <w:jc w:val="both"/>
      </w:pPr>
      <w:r w:rsidRPr="00826A77">
        <w:t>S’approprier par la pratique physique et sportive, des méthodes et des outils pour apprendre</w:t>
      </w:r>
    </w:p>
    <w:p w14:paraId="6D3E6C92" w14:textId="77777777" w:rsidR="001E50A3" w:rsidRPr="00826A77" w:rsidRDefault="00957B5D">
      <w:pPr>
        <w:pStyle w:val="Paragraphedeliste"/>
        <w:numPr>
          <w:ilvl w:val="1"/>
          <w:numId w:val="1"/>
        </w:numPr>
        <w:jc w:val="both"/>
      </w:pPr>
      <w:r w:rsidRPr="00826A77">
        <w:t xml:space="preserve"> Partager des règles, assumer des rôles et des responsabilités</w:t>
      </w:r>
    </w:p>
    <w:p w14:paraId="0ED816E0" w14:textId="77777777" w:rsidR="001E50A3" w:rsidRPr="00826A77" w:rsidRDefault="00957B5D">
      <w:pPr>
        <w:pStyle w:val="Paragraphedeliste"/>
        <w:numPr>
          <w:ilvl w:val="1"/>
          <w:numId w:val="1"/>
        </w:numPr>
        <w:jc w:val="both"/>
      </w:pPr>
      <w:r w:rsidRPr="00826A77">
        <w:t>Apprendre à entretenir sa santé par une activité physique régulière</w:t>
      </w:r>
    </w:p>
    <w:p w14:paraId="7500DF96" w14:textId="4BC4195B" w:rsidR="001E50A3" w:rsidRPr="00826A77" w:rsidRDefault="00957B5D" w:rsidP="00F80B22">
      <w:pPr>
        <w:pStyle w:val="Paragraphedeliste"/>
        <w:numPr>
          <w:ilvl w:val="1"/>
          <w:numId w:val="1"/>
        </w:numPr>
        <w:jc w:val="both"/>
      </w:pPr>
      <w:r w:rsidRPr="00826A77">
        <w:t>S’approprier une culture physique sportive et artistique</w:t>
      </w:r>
    </w:p>
    <w:p w14:paraId="3D8E705C" w14:textId="77777777" w:rsidR="001E50A3" w:rsidRPr="00826A77" w:rsidRDefault="00957B5D">
      <w:pPr>
        <w:pStyle w:val="Paragraphedeliste"/>
        <w:numPr>
          <w:ilvl w:val="0"/>
          <w:numId w:val="1"/>
        </w:numPr>
        <w:jc w:val="both"/>
        <w:rPr>
          <w:i/>
          <w:u w:val="single"/>
        </w:rPr>
      </w:pPr>
      <w:r w:rsidRPr="00826A77">
        <w:t>A ce niveau une attention particulière est portée sur l’importance des rôles non moteurs. Faire en sorte que les élèves comprennent l’importance de l’observation, qui sera complexifiée chaque année dans ce cycle 4.</w:t>
      </w:r>
    </w:p>
    <w:p w14:paraId="1C793E6F" w14:textId="77777777" w:rsidR="001E50A3" w:rsidRPr="00826A77" w:rsidRDefault="00957B5D">
      <w:pPr>
        <w:pStyle w:val="Paragraphedeliste"/>
        <w:numPr>
          <w:ilvl w:val="0"/>
          <w:numId w:val="1"/>
        </w:numPr>
        <w:jc w:val="both"/>
      </w:pPr>
      <w:r w:rsidRPr="00826A77">
        <w:t>L’année est constituée de 5 séquences (1 activité par semaine x 3 trimestres + 1 activité toutes les 2 semaines chaque semestre).</w:t>
      </w:r>
    </w:p>
    <w:p w14:paraId="23915D5A" w14:textId="77777777" w:rsidR="00F80B22" w:rsidRPr="00826A77" w:rsidRDefault="00F80B22" w:rsidP="00F80B22">
      <w:pPr>
        <w:pStyle w:val="Paragraphedeliste"/>
        <w:numPr>
          <w:ilvl w:val="0"/>
          <w:numId w:val="1"/>
        </w:numPr>
        <w:overflowPunct/>
        <w:jc w:val="both"/>
      </w:pPr>
      <w:r w:rsidRPr="00826A77">
        <w:t xml:space="preserve">Les modalités et les dispositifs d’évaluation sont communs à tout le niveau de classe, et sont expliqués aux élèves en début de chaque séquence. L’évaluation finale (en fin de séquence) rend compte à la fois des </w:t>
      </w:r>
      <w:r w:rsidRPr="00826A77">
        <w:rPr>
          <w:b/>
        </w:rPr>
        <w:t>capacités</w:t>
      </w:r>
      <w:r w:rsidRPr="00826A77">
        <w:t xml:space="preserve"> de l’élève (résultats et intentions) en rapport aux attendus de fin de cycle, et son </w:t>
      </w:r>
      <w:r w:rsidRPr="00826A77">
        <w:rPr>
          <w:b/>
        </w:rPr>
        <w:t xml:space="preserve">engagement </w:t>
      </w:r>
      <w:r w:rsidRPr="00826A77">
        <w:rPr>
          <w:bCs/>
        </w:rPr>
        <w:t xml:space="preserve">dans différents rôles annexes </w:t>
      </w:r>
      <w:r w:rsidRPr="00826A77">
        <w:t>(pertinence de son intervention en tant que : observateur, scoreur, arbitrage, aide, tuteur…)</w:t>
      </w:r>
    </w:p>
    <w:p w14:paraId="76330E12" w14:textId="77E3AB7B" w:rsidR="00F4116A" w:rsidRPr="00826A77" w:rsidRDefault="00F4116A" w:rsidP="00F4116A">
      <w:pPr>
        <w:pStyle w:val="Paragraphedeliste"/>
        <w:numPr>
          <w:ilvl w:val="0"/>
          <w:numId w:val="1"/>
        </w:numPr>
        <w:overflowPunct/>
        <w:jc w:val="both"/>
      </w:pPr>
      <w:r w:rsidRPr="00826A77">
        <w:t xml:space="preserve">Des vestiaires sont mis à disposition et utilisables en début et fin de cours. Les élèves doivent donc avoir une tenue adaptée réservée à la pratique dans leur sac afin de se changer (règlement intérieur). Comme stipulé sur la liste du matériel nécessaire à la rentrée, les élèves doivent se munir d’une paire de chaussures propres dédiée au gymnase dans un sac. </w:t>
      </w:r>
    </w:p>
    <w:p w14:paraId="6A54F7AC" w14:textId="6C048CE8" w:rsidR="00035664" w:rsidRPr="00826A77" w:rsidRDefault="00957B5D" w:rsidP="00F80B22">
      <w:pPr>
        <w:pStyle w:val="Paragraphedeliste"/>
        <w:numPr>
          <w:ilvl w:val="0"/>
          <w:numId w:val="1"/>
        </w:numPr>
        <w:overflowPunct/>
        <w:jc w:val="both"/>
        <w:rPr>
          <w:color w:val="FF0000"/>
        </w:rPr>
      </w:pPr>
      <w:r w:rsidRPr="00826A77">
        <w:t>Pour cela, il est nécessaire de respecter le chapitre EPS présent dans le règlement intérieur du collège (tenue, matériel…)</w:t>
      </w:r>
      <w:r w:rsidR="00035664" w:rsidRPr="00826A77">
        <w:rPr>
          <w:color w:val="FF0000"/>
        </w:rPr>
        <w:t xml:space="preserve"> </w:t>
      </w:r>
    </w:p>
    <w:tbl>
      <w:tblPr>
        <w:tblStyle w:val="Grilledutableau"/>
        <w:tblW w:w="10206" w:type="dxa"/>
        <w:jc w:val="center"/>
        <w:tblCellMar>
          <w:left w:w="103" w:type="dxa"/>
        </w:tblCellMar>
        <w:tblLook w:val="04A0" w:firstRow="1" w:lastRow="0" w:firstColumn="1" w:lastColumn="0" w:noHBand="0" w:noVBand="1"/>
      </w:tblPr>
      <w:tblGrid>
        <w:gridCol w:w="1701"/>
        <w:gridCol w:w="2835"/>
        <w:gridCol w:w="50"/>
        <w:gridCol w:w="1404"/>
        <w:gridCol w:w="1380"/>
        <w:gridCol w:w="27"/>
        <w:gridCol w:w="2809"/>
      </w:tblGrid>
      <w:tr w:rsidR="00591B2C" w14:paraId="3D98CFB0" w14:textId="77777777" w:rsidTr="00591B2C">
        <w:trPr>
          <w:jc w:val="center"/>
        </w:trPr>
        <w:tc>
          <w:tcPr>
            <w:tcW w:w="1701" w:type="dxa"/>
            <w:shd w:val="clear" w:color="auto" w:fill="auto"/>
            <w:tcMar>
              <w:left w:w="103" w:type="dxa"/>
            </w:tcMar>
            <w:vAlign w:val="center"/>
          </w:tcPr>
          <w:p w14:paraId="4DEAAAB7" w14:textId="77777777" w:rsidR="00591B2C" w:rsidRDefault="00591B2C" w:rsidP="00591B2C">
            <w:pPr>
              <w:spacing w:after="0"/>
              <w:jc w:val="center"/>
            </w:pPr>
          </w:p>
          <w:p w14:paraId="3879758F" w14:textId="77777777" w:rsidR="00591B2C" w:rsidRDefault="00591B2C" w:rsidP="00591B2C">
            <w:pPr>
              <w:spacing w:after="0"/>
              <w:jc w:val="center"/>
            </w:pPr>
          </w:p>
          <w:p w14:paraId="5CF21B9D" w14:textId="77777777" w:rsidR="00591B2C" w:rsidRDefault="00591B2C" w:rsidP="00591B2C">
            <w:pPr>
              <w:spacing w:after="0"/>
              <w:jc w:val="center"/>
            </w:pPr>
          </w:p>
        </w:tc>
        <w:tc>
          <w:tcPr>
            <w:tcW w:w="2835" w:type="dxa"/>
            <w:shd w:val="clear" w:color="auto" w:fill="auto"/>
            <w:tcMar>
              <w:left w:w="103" w:type="dxa"/>
            </w:tcMar>
            <w:vAlign w:val="center"/>
          </w:tcPr>
          <w:p w14:paraId="36051D17" w14:textId="77777777" w:rsidR="00591B2C" w:rsidRPr="00591B2C" w:rsidRDefault="00591B2C" w:rsidP="00591B2C">
            <w:pPr>
              <w:spacing w:after="0"/>
              <w:jc w:val="center"/>
              <w:rPr>
                <w:b/>
                <w:sz w:val="22"/>
                <w:szCs w:val="22"/>
              </w:rPr>
            </w:pPr>
            <w:r w:rsidRPr="00591B2C">
              <w:rPr>
                <w:b/>
                <w:sz w:val="22"/>
                <w:szCs w:val="22"/>
              </w:rPr>
              <w:t>Trimestre 1</w:t>
            </w:r>
          </w:p>
          <w:p w14:paraId="3C99DFCE" w14:textId="480EE43A" w:rsidR="00591B2C" w:rsidRPr="00591B2C" w:rsidRDefault="00591B2C" w:rsidP="00591B2C">
            <w:pPr>
              <w:spacing w:after="0"/>
              <w:jc w:val="center"/>
              <w:rPr>
                <w:sz w:val="22"/>
                <w:szCs w:val="22"/>
              </w:rPr>
            </w:pPr>
            <w:r w:rsidRPr="00591B2C">
              <w:rPr>
                <w:bCs/>
                <w:sz w:val="22"/>
                <w:szCs w:val="22"/>
              </w:rPr>
              <w:t>Du 02/09/24 au 22/11/24</w:t>
            </w:r>
          </w:p>
        </w:tc>
        <w:tc>
          <w:tcPr>
            <w:tcW w:w="2834" w:type="dxa"/>
            <w:gridSpan w:val="3"/>
            <w:shd w:val="clear" w:color="auto" w:fill="auto"/>
            <w:tcMar>
              <w:left w:w="103" w:type="dxa"/>
            </w:tcMar>
            <w:vAlign w:val="center"/>
          </w:tcPr>
          <w:p w14:paraId="2BEEB0C8" w14:textId="77777777" w:rsidR="00591B2C" w:rsidRPr="00591B2C" w:rsidRDefault="00591B2C" w:rsidP="00591B2C">
            <w:pPr>
              <w:spacing w:after="0"/>
              <w:jc w:val="center"/>
              <w:rPr>
                <w:b/>
                <w:sz w:val="22"/>
                <w:szCs w:val="22"/>
              </w:rPr>
            </w:pPr>
            <w:r w:rsidRPr="00591B2C">
              <w:rPr>
                <w:b/>
                <w:sz w:val="22"/>
                <w:szCs w:val="22"/>
              </w:rPr>
              <w:t>Trimestre 2</w:t>
            </w:r>
          </w:p>
          <w:p w14:paraId="03FD0DDB" w14:textId="7F00B036" w:rsidR="00591B2C" w:rsidRPr="00591B2C" w:rsidRDefault="00591B2C" w:rsidP="00591B2C">
            <w:pPr>
              <w:spacing w:after="0"/>
              <w:jc w:val="center"/>
              <w:rPr>
                <w:sz w:val="22"/>
                <w:szCs w:val="22"/>
              </w:rPr>
            </w:pPr>
            <w:r w:rsidRPr="00591B2C">
              <w:rPr>
                <w:sz w:val="22"/>
                <w:szCs w:val="22"/>
              </w:rPr>
              <w:t>Du 25/11/24 au 13/02/25</w:t>
            </w:r>
          </w:p>
        </w:tc>
        <w:tc>
          <w:tcPr>
            <w:tcW w:w="2836" w:type="dxa"/>
            <w:gridSpan w:val="2"/>
            <w:shd w:val="clear" w:color="auto" w:fill="auto"/>
            <w:tcMar>
              <w:left w:w="103" w:type="dxa"/>
            </w:tcMar>
            <w:vAlign w:val="center"/>
          </w:tcPr>
          <w:p w14:paraId="5874F35D" w14:textId="77777777" w:rsidR="00591B2C" w:rsidRPr="00591B2C" w:rsidRDefault="00591B2C" w:rsidP="00591B2C">
            <w:pPr>
              <w:spacing w:after="0"/>
              <w:jc w:val="center"/>
              <w:rPr>
                <w:sz w:val="22"/>
                <w:szCs w:val="22"/>
              </w:rPr>
            </w:pPr>
            <w:r w:rsidRPr="00591B2C">
              <w:rPr>
                <w:b/>
                <w:sz w:val="22"/>
                <w:szCs w:val="22"/>
              </w:rPr>
              <w:t>Trimestre 3</w:t>
            </w:r>
          </w:p>
          <w:p w14:paraId="62B7BB49" w14:textId="19A9186B" w:rsidR="00591B2C" w:rsidRPr="00591B2C" w:rsidRDefault="00591B2C" w:rsidP="00591B2C">
            <w:pPr>
              <w:spacing w:after="0"/>
              <w:jc w:val="center"/>
              <w:rPr>
                <w:sz w:val="22"/>
                <w:szCs w:val="22"/>
              </w:rPr>
            </w:pPr>
            <w:r w:rsidRPr="00591B2C">
              <w:rPr>
                <w:sz w:val="22"/>
                <w:szCs w:val="22"/>
              </w:rPr>
              <w:t>Du 03/03/25 à la fin</w:t>
            </w:r>
          </w:p>
        </w:tc>
      </w:tr>
      <w:tr w:rsidR="004E333C" w14:paraId="2B71014C" w14:textId="77777777" w:rsidTr="00591B2C">
        <w:trPr>
          <w:trHeight w:val="381"/>
          <w:jc w:val="center"/>
        </w:trPr>
        <w:tc>
          <w:tcPr>
            <w:tcW w:w="1701" w:type="dxa"/>
            <w:vMerge w:val="restart"/>
            <w:shd w:val="clear" w:color="auto" w:fill="F2F2F2" w:themeFill="background1" w:themeFillShade="F2"/>
            <w:tcMar>
              <w:left w:w="103" w:type="dxa"/>
            </w:tcMar>
            <w:vAlign w:val="center"/>
          </w:tcPr>
          <w:p w14:paraId="2A64698E" w14:textId="77777777" w:rsidR="004E333C" w:rsidRDefault="004E333C" w:rsidP="004E333C">
            <w:pPr>
              <w:spacing w:after="0"/>
              <w:jc w:val="center"/>
            </w:pPr>
            <w:r>
              <w:t>5</w:t>
            </w:r>
            <w:r>
              <w:rPr>
                <w:vertAlign w:val="superscript"/>
              </w:rPr>
              <w:t>e</w:t>
            </w:r>
            <w:r>
              <w:t xml:space="preserve"> 1</w:t>
            </w:r>
          </w:p>
        </w:tc>
        <w:tc>
          <w:tcPr>
            <w:tcW w:w="2835" w:type="dxa"/>
            <w:shd w:val="clear" w:color="auto" w:fill="F2F2F2" w:themeFill="background1" w:themeFillShade="F2"/>
            <w:tcMar>
              <w:left w:w="103" w:type="dxa"/>
            </w:tcMar>
            <w:vAlign w:val="center"/>
          </w:tcPr>
          <w:p w14:paraId="69324586" w14:textId="48D15404" w:rsidR="004E333C" w:rsidRPr="00826A77" w:rsidRDefault="009A6CAB" w:rsidP="004E333C">
            <w:pPr>
              <w:spacing w:after="0"/>
              <w:jc w:val="center"/>
              <w:rPr>
                <w:sz w:val="22"/>
                <w:szCs w:val="22"/>
              </w:rPr>
            </w:pPr>
            <w:r>
              <w:rPr>
                <w:sz w:val="22"/>
                <w:szCs w:val="22"/>
              </w:rPr>
              <w:t>CO (course d’orientation)</w:t>
            </w:r>
          </w:p>
        </w:tc>
        <w:tc>
          <w:tcPr>
            <w:tcW w:w="2834" w:type="dxa"/>
            <w:gridSpan w:val="3"/>
            <w:shd w:val="clear" w:color="auto" w:fill="F2F2F2" w:themeFill="background1" w:themeFillShade="F2"/>
            <w:tcMar>
              <w:left w:w="103" w:type="dxa"/>
            </w:tcMar>
            <w:vAlign w:val="center"/>
          </w:tcPr>
          <w:p w14:paraId="48A216D2" w14:textId="00B21ED2" w:rsidR="004E333C" w:rsidRPr="00826A77" w:rsidRDefault="009A6CAB" w:rsidP="004E333C">
            <w:pPr>
              <w:spacing w:after="0"/>
              <w:jc w:val="center"/>
              <w:rPr>
                <w:sz w:val="22"/>
                <w:szCs w:val="22"/>
              </w:rPr>
            </w:pPr>
            <w:r>
              <w:rPr>
                <w:sz w:val="22"/>
                <w:szCs w:val="22"/>
              </w:rPr>
              <w:t>ACRO (acrosport)</w:t>
            </w:r>
          </w:p>
        </w:tc>
        <w:tc>
          <w:tcPr>
            <w:tcW w:w="2836" w:type="dxa"/>
            <w:gridSpan w:val="2"/>
            <w:shd w:val="clear" w:color="auto" w:fill="F2F2F2" w:themeFill="background1" w:themeFillShade="F2"/>
            <w:tcMar>
              <w:left w:w="103" w:type="dxa"/>
            </w:tcMar>
            <w:vAlign w:val="center"/>
          </w:tcPr>
          <w:p w14:paraId="0D525AC5" w14:textId="1A542081" w:rsidR="004E333C" w:rsidRPr="00826A77" w:rsidRDefault="009A6CAB" w:rsidP="004E333C">
            <w:pPr>
              <w:spacing w:after="0"/>
              <w:jc w:val="center"/>
              <w:rPr>
                <w:sz w:val="22"/>
                <w:szCs w:val="22"/>
              </w:rPr>
            </w:pPr>
            <w:r>
              <w:rPr>
                <w:sz w:val="22"/>
                <w:szCs w:val="22"/>
              </w:rPr>
              <w:t>BAD (badminton)</w:t>
            </w:r>
          </w:p>
        </w:tc>
      </w:tr>
      <w:tr w:rsidR="004E333C" w14:paraId="258F7C46" w14:textId="77777777" w:rsidTr="00591B2C">
        <w:trPr>
          <w:trHeight w:val="381"/>
          <w:jc w:val="center"/>
        </w:trPr>
        <w:tc>
          <w:tcPr>
            <w:tcW w:w="1701" w:type="dxa"/>
            <w:vMerge/>
            <w:shd w:val="clear" w:color="auto" w:fill="F2F2F2" w:themeFill="background1" w:themeFillShade="F2"/>
            <w:tcMar>
              <w:left w:w="103" w:type="dxa"/>
            </w:tcMar>
            <w:vAlign w:val="center"/>
          </w:tcPr>
          <w:p w14:paraId="294B9043" w14:textId="77777777" w:rsidR="004E333C" w:rsidRDefault="004E333C" w:rsidP="004E333C">
            <w:pPr>
              <w:spacing w:after="0"/>
              <w:jc w:val="center"/>
            </w:pPr>
          </w:p>
        </w:tc>
        <w:tc>
          <w:tcPr>
            <w:tcW w:w="4289" w:type="dxa"/>
            <w:gridSpan w:val="3"/>
            <w:shd w:val="clear" w:color="auto" w:fill="F2F2F2" w:themeFill="background1" w:themeFillShade="F2"/>
            <w:tcMar>
              <w:left w:w="103" w:type="dxa"/>
            </w:tcMar>
            <w:vAlign w:val="center"/>
          </w:tcPr>
          <w:p w14:paraId="52EA1109" w14:textId="253A750F" w:rsidR="004E333C" w:rsidRPr="00826A77" w:rsidRDefault="009A6CAB" w:rsidP="004E333C">
            <w:pPr>
              <w:spacing w:after="0"/>
              <w:jc w:val="center"/>
              <w:rPr>
                <w:sz w:val="22"/>
                <w:szCs w:val="22"/>
              </w:rPr>
            </w:pPr>
            <w:r>
              <w:rPr>
                <w:sz w:val="22"/>
                <w:szCs w:val="22"/>
              </w:rPr>
              <w:t>RV (relais-vitesse)</w:t>
            </w:r>
          </w:p>
        </w:tc>
        <w:tc>
          <w:tcPr>
            <w:tcW w:w="4216" w:type="dxa"/>
            <w:gridSpan w:val="3"/>
            <w:shd w:val="clear" w:color="auto" w:fill="F2F2F2" w:themeFill="background1" w:themeFillShade="F2"/>
            <w:tcMar>
              <w:left w:w="103" w:type="dxa"/>
            </w:tcMar>
            <w:vAlign w:val="center"/>
          </w:tcPr>
          <w:p w14:paraId="789C7709" w14:textId="3C60090F" w:rsidR="004E333C" w:rsidRPr="00826A77" w:rsidRDefault="009A6CAB" w:rsidP="004E333C">
            <w:pPr>
              <w:spacing w:after="0"/>
              <w:jc w:val="center"/>
              <w:rPr>
                <w:sz w:val="22"/>
                <w:szCs w:val="22"/>
              </w:rPr>
            </w:pPr>
            <w:r>
              <w:rPr>
                <w:sz w:val="22"/>
                <w:szCs w:val="22"/>
              </w:rPr>
              <w:t xml:space="preserve">BB (basket </w:t>
            </w:r>
            <w:proofErr w:type="spellStart"/>
            <w:r>
              <w:rPr>
                <w:sz w:val="22"/>
                <w:szCs w:val="22"/>
              </w:rPr>
              <w:t>ball</w:t>
            </w:r>
            <w:proofErr w:type="spellEnd"/>
            <w:r>
              <w:rPr>
                <w:sz w:val="22"/>
                <w:szCs w:val="22"/>
              </w:rPr>
              <w:t>)</w:t>
            </w:r>
          </w:p>
        </w:tc>
      </w:tr>
      <w:tr w:rsidR="004E333C" w14:paraId="5E88DA3E" w14:textId="77777777" w:rsidTr="00591B2C">
        <w:trPr>
          <w:trHeight w:val="381"/>
          <w:jc w:val="center"/>
        </w:trPr>
        <w:tc>
          <w:tcPr>
            <w:tcW w:w="1701" w:type="dxa"/>
            <w:vMerge w:val="restart"/>
            <w:shd w:val="clear" w:color="auto" w:fill="auto"/>
            <w:tcMar>
              <w:left w:w="103" w:type="dxa"/>
            </w:tcMar>
            <w:vAlign w:val="center"/>
          </w:tcPr>
          <w:p w14:paraId="0C9F4168" w14:textId="77777777" w:rsidR="004E333C" w:rsidRDefault="004E333C" w:rsidP="004E333C">
            <w:pPr>
              <w:spacing w:after="0"/>
              <w:jc w:val="center"/>
            </w:pPr>
            <w:r>
              <w:t>5</w:t>
            </w:r>
            <w:r>
              <w:rPr>
                <w:vertAlign w:val="superscript"/>
              </w:rPr>
              <w:t>e</w:t>
            </w:r>
            <w:r>
              <w:t xml:space="preserve"> 2</w:t>
            </w:r>
          </w:p>
        </w:tc>
        <w:tc>
          <w:tcPr>
            <w:tcW w:w="2885" w:type="dxa"/>
            <w:gridSpan w:val="2"/>
            <w:shd w:val="clear" w:color="auto" w:fill="auto"/>
            <w:tcMar>
              <w:left w:w="103" w:type="dxa"/>
            </w:tcMar>
            <w:vAlign w:val="center"/>
          </w:tcPr>
          <w:p w14:paraId="549CDA31" w14:textId="343618F5" w:rsidR="004E333C" w:rsidRPr="00826A77" w:rsidRDefault="009A6CAB" w:rsidP="004E333C">
            <w:pPr>
              <w:spacing w:after="0"/>
              <w:jc w:val="center"/>
              <w:rPr>
                <w:sz w:val="22"/>
                <w:szCs w:val="22"/>
              </w:rPr>
            </w:pPr>
            <w:r>
              <w:rPr>
                <w:sz w:val="22"/>
                <w:szCs w:val="22"/>
              </w:rPr>
              <w:t>BB</w:t>
            </w:r>
          </w:p>
        </w:tc>
        <w:tc>
          <w:tcPr>
            <w:tcW w:w="2811" w:type="dxa"/>
            <w:gridSpan w:val="3"/>
            <w:shd w:val="clear" w:color="auto" w:fill="auto"/>
            <w:tcMar>
              <w:left w:w="103" w:type="dxa"/>
            </w:tcMar>
            <w:vAlign w:val="center"/>
          </w:tcPr>
          <w:p w14:paraId="206B7879" w14:textId="65858DBB" w:rsidR="004E333C" w:rsidRPr="00826A77" w:rsidRDefault="009A6CAB" w:rsidP="004E333C">
            <w:pPr>
              <w:spacing w:after="0"/>
              <w:jc w:val="center"/>
              <w:rPr>
                <w:sz w:val="22"/>
                <w:szCs w:val="22"/>
              </w:rPr>
            </w:pPr>
            <w:r>
              <w:rPr>
                <w:sz w:val="22"/>
                <w:szCs w:val="22"/>
              </w:rPr>
              <w:t>BAD</w:t>
            </w:r>
          </w:p>
        </w:tc>
        <w:tc>
          <w:tcPr>
            <w:tcW w:w="2809" w:type="dxa"/>
            <w:shd w:val="clear" w:color="auto" w:fill="auto"/>
            <w:tcMar>
              <w:left w:w="103" w:type="dxa"/>
            </w:tcMar>
            <w:vAlign w:val="center"/>
          </w:tcPr>
          <w:p w14:paraId="55F9784C" w14:textId="117BB745" w:rsidR="004E333C" w:rsidRPr="00826A77" w:rsidRDefault="009A6CAB" w:rsidP="004E333C">
            <w:pPr>
              <w:spacing w:after="0"/>
              <w:jc w:val="center"/>
              <w:rPr>
                <w:sz w:val="22"/>
                <w:szCs w:val="22"/>
              </w:rPr>
            </w:pPr>
            <w:r>
              <w:rPr>
                <w:sz w:val="22"/>
                <w:szCs w:val="22"/>
              </w:rPr>
              <w:t>CO</w:t>
            </w:r>
          </w:p>
        </w:tc>
      </w:tr>
      <w:tr w:rsidR="004E333C" w14:paraId="3401AE34" w14:textId="77777777" w:rsidTr="00591B2C">
        <w:trPr>
          <w:trHeight w:val="381"/>
          <w:jc w:val="center"/>
        </w:trPr>
        <w:tc>
          <w:tcPr>
            <w:tcW w:w="1701" w:type="dxa"/>
            <w:vMerge/>
            <w:shd w:val="clear" w:color="auto" w:fill="auto"/>
            <w:tcMar>
              <w:left w:w="103" w:type="dxa"/>
            </w:tcMar>
            <w:vAlign w:val="center"/>
          </w:tcPr>
          <w:p w14:paraId="4329662C" w14:textId="77777777" w:rsidR="004E333C" w:rsidRDefault="004E333C" w:rsidP="004E333C">
            <w:pPr>
              <w:spacing w:after="0"/>
              <w:jc w:val="center"/>
            </w:pPr>
          </w:p>
        </w:tc>
        <w:tc>
          <w:tcPr>
            <w:tcW w:w="4289" w:type="dxa"/>
            <w:gridSpan w:val="3"/>
            <w:shd w:val="clear" w:color="auto" w:fill="auto"/>
            <w:tcMar>
              <w:left w:w="103" w:type="dxa"/>
            </w:tcMar>
            <w:vAlign w:val="center"/>
          </w:tcPr>
          <w:p w14:paraId="2641842C" w14:textId="63414549" w:rsidR="004E333C" w:rsidRPr="00826A77" w:rsidRDefault="009A6CAB" w:rsidP="004E333C">
            <w:pPr>
              <w:spacing w:after="0"/>
              <w:jc w:val="center"/>
              <w:rPr>
                <w:sz w:val="22"/>
                <w:szCs w:val="22"/>
              </w:rPr>
            </w:pPr>
            <w:r>
              <w:rPr>
                <w:sz w:val="22"/>
                <w:szCs w:val="22"/>
              </w:rPr>
              <w:t>ACRO</w:t>
            </w:r>
          </w:p>
        </w:tc>
        <w:tc>
          <w:tcPr>
            <w:tcW w:w="4216" w:type="dxa"/>
            <w:gridSpan w:val="3"/>
            <w:shd w:val="clear" w:color="auto" w:fill="auto"/>
            <w:tcMar>
              <w:left w:w="103" w:type="dxa"/>
            </w:tcMar>
            <w:vAlign w:val="center"/>
          </w:tcPr>
          <w:p w14:paraId="3A784BD3" w14:textId="19184E7A" w:rsidR="004E333C" w:rsidRPr="00826A77" w:rsidRDefault="009A6CAB" w:rsidP="004E333C">
            <w:pPr>
              <w:spacing w:after="0"/>
              <w:jc w:val="center"/>
              <w:rPr>
                <w:sz w:val="22"/>
                <w:szCs w:val="22"/>
              </w:rPr>
            </w:pPr>
            <w:r>
              <w:rPr>
                <w:sz w:val="22"/>
                <w:szCs w:val="22"/>
              </w:rPr>
              <w:t>RV</w:t>
            </w:r>
          </w:p>
        </w:tc>
      </w:tr>
      <w:tr w:rsidR="004E333C" w14:paraId="69CEF441" w14:textId="77777777" w:rsidTr="00591B2C">
        <w:trPr>
          <w:trHeight w:val="381"/>
          <w:jc w:val="center"/>
        </w:trPr>
        <w:tc>
          <w:tcPr>
            <w:tcW w:w="1701" w:type="dxa"/>
            <w:vMerge w:val="restart"/>
            <w:shd w:val="clear" w:color="auto" w:fill="F2F2F2" w:themeFill="background1" w:themeFillShade="F2"/>
            <w:tcMar>
              <w:left w:w="103" w:type="dxa"/>
            </w:tcMar>
            <w:vAlign w:val="center"/>
          </w:tcPr>
          <w:p w14:paraId="3F84BE7B" w14:textId="77777777" w:rsidR="004E333C" w:rsidRDefault="004E333C" w:rsidP="004E333C">
            <w:pPr>
              <w:spacing w:after="0"/>
              <w:jc w:val="center"/>
            </w:pPr>
            <w:r>
              <w:t>5</w:t>
            </w:r>
            <w:r>
              <w:rPr>
                <w:vertAlign w:val="superscript"/>
              </w:rPr>
              <w:t>e</w:t>
            </w:r>
            <w:r>
              <w:t xml:space="preserve"> 3</w:t>
            </w:r>
          </w:p>
        </w:tc>
        <w:tc>
          <w:tcPr>
            <w:tcW w:w="2885" w:type="dxa"/>
            <w:gridSpan w:val="2"/>
            <w:shd w:val="clear" w:color="auto" w:fill="F2F2F2" w:themeFill="background1" w:themeFillShade="F2"/>
            <w:tcMar>
              <w:left w:w="103" w:type="dxa"/>
            </w:tcMar>
            <w:vAlign w:val="center"/>
          </w:tcPr>
          <w:p w14:paraId="628C5A5C" w14:textId="6908D1DF" w:rsidR="004E333C" w:rsidRPr="00826A77" w:rsidRDefault="009A6CAB" w:rsidP="004E333C">
            <w:pPr>
              <w:spacing w:after="0"/>
              <w:jc w:val="center"/>
              <w:rPr>
                <w:sz w:val="22"/>
                <w:szCs w:val="22"/>
              </w:rPr>
            </w:pPr>
            <w:r>
              <w:rPr>
                <w:sz w:val="22"/>
                <w:szCs w:val="22"/>
              </w:rPr>
              <w:t>CO</w:t>
            </w:r>
          </w:p>
        </w:tc>
        <w:tc>
          <w:tcPr>
            <w:tcW w:w="2811" w:type="dxa"/>
            <w:gridSpan w:val="3"/>
            <w:shd w:val="clear" w:color="auto" w:fill="F2F2F2" w:themeFill="background1" w:themeFillShade="F2"/>
            <w:tcMar>
              <w:left w:w="103" w:type="dxa"/>
            </w:tcMar>
            <w:vAlign w:val="center"/>
          </w:tcPr>
          <w:p w14:paraId="3D7367EB" w14:textId="441C150C" w:rsidR="004E333C" w:rsidRPr="00826A77" w:rsidRDefault="009A6CAB" w:rsidP="004E333C">
            <w:pPr>
              <w:spacing w:after="0"/>
              <w:jc w:val="center"/>
              <w:rPr>
                <w:sz w:val="22"/>
                <w:szCs w:val="22"/>
              </w:rPr>
            </w:pPr>
            <w:r>
              <w:rPr>
                <w:sz w:val="22"/>
                <w:szCs w:val="22"/>
              </w:rPr>
              <w:t>TT</w:t>
            </w:r>
          </w:p>
        </w:tc>
        <w:tc>
          <w:tcPr>
            <w:tcW w:w="2809" w:type="dxa"/>
            <w:shd w:val="clear" w:color="auto" w:fill="F2F2F2" w:themeFill="background1" w:themeFillShade="F2"/>
            <w:tcMar>
              <w:left w:w="103" w:type="dxa"/>
            </w:tcMar>
            <w:vAlign w:val="center"/>
          </w:tcPr>
          <w:p w14:paraId="0F667CD0" w14:textId="0FBA4AE9" w:rsidR="004E333C" w:rsidRPr="00826A77" w:rsidRDefault="009A6CAB" w:rsidP="004E333C">
            <w:pPr>
              <w:spacing w:after="0"/>
              <w:jc w:val="center"/>
              <w:rPr>
                <w:sz w:val="22"/>
                <w:szCs w:val="22"/>
              </w:rPr>
            </w:pPr>
            <w:r>
              <w:rPr>
                <w:sz w:val="22"/>
                <w:szCs w:val="22"/>
              </w:rPr>
              <w:t>RV</w:t>
            </w:r>
          </w:p>
        </w:tc>
      </w:tr>
      <w:tr w:rsidR="004E333C" w14:paraId="485AB240" w14:textId="77777777" w:rsidTr="00591B2C">
        <w:trPr>
          <w:trHeight w:val="381"/>
          <w:jc w:val="center"/>
        </w:trPr>
        <w:tc>
          <w:tcPr>
            <w:tcW w:w="1701" w:type="dxa"/>
            <w:vMerge/>
            <w:shd w:val="clear" w:color="auto" w:fill="F2F2F2" w:themeFill="background1" w:themeFillShade="F2"/>
            <w:tcMar>
              <w:left w:w="103" w:type="dxa"/>
            </w:tcMar>
            <w:vAlign w:val="center"/>
          </w:tcPr>
          <w:p w14:paraId="437D4066" w14:textId="77777777" w:rsidR="004E333C" w:rsidRDefault="004E333C" w:rsidP="004E333C">
            <w:pPr>
              <w:spacing w:after="0"/>
              <w:jc w:val="center"/>
            </w:pPr>
          </w:p>
        </w:tc>
        <w:tc>
          <w:tcPr>
            <w:tcW w:w="4289" w:type="dxa"/>
            <w:gridSpan w:val="3"/>
            <w:shd w:val="clear" w:color="auto" w:fill="F2F2F2" w:themeFill="background1" w:themeFillShade="F2"/>
            <w:tcMar>
              <w:left w:w="103" w:type="dxa"/>
            </w:tcMar>
            <w:vAlign w:val="center"/>
          </w:tcPr>
          <w:p w14:paraId="371C5A47" w14:textId="4E0ED9CF" w:rsidR="004E333C" w:rsidRPr="00826A77" w:rsidRDefault="009A6CAB" w:rsidP="004E333C">
            <w:pPr>
              <w:spacing w:after="0"/>
              <w:jc w:val="center"/>
              <w:rPr>
                <w:sz w:val="22"/>
                <w:szCs w:val="22"/>
              </w:rPr>
            </w:pPr>
            <w:r>
              <w:rPr>
                <w:sz w:val="22"/>
                <w:szCs w:val="22"/>
              </w:rPr>
              <w:t>ACRO</w:t>
            </w:r>
          </w:p>
        </w:tc>
        <w:tc>
          <w:tcPr>
            <w:tcW w:w="4216" w:type="dxa"/>
            <w:gridSpan w:val="3"/>
            <w:shd w:val="clear" w:color="auto" w:fill="F2F2F2" w:themeFill="background1" w:themeFillShade="F2"/>
            <w:tcMar>
              <w:left w:w="103" w:type="dxa"/>
            </w:tcMar>
            <w:vAlign w:val="center"/>
          </w:tcPr>
          <w:p w14:paraId="55C02BBC" w14:textId="251AE81E" w:rsidR="004E333C" w:rsidRPr="00826A77" w:rsidRDefault="009A6CAB" w:rsidP="004E333C">
            <w:pPr>
              <w:spacing w:after="0"/>
              <w:jc w:val="center"/>
              <w:rPr>
                <w:sz w:val="22"/>
                <w:szCs w:val="22"/>
              </w:rPr>
            </w:pPr>
            <w:r>
              <w:rPr>
                <w:sz w:val="22"/>
                <w:szCs w:val="22"/>
              </w:rPr>
              <w:t>BB</w:t>
            </w:r>
          </w:p>
        </w:tc>
      </w:tr>
      <w:tr w:rsidR="009A20CF" w14:paraId="093E470A" w14:textId="77777777" w:rsidTr="00591B2C">
        <w:trPr>
          <w:trHeight w:val="381"/>
          <w:jc w:val="center"/>
        </w:trPr>
        <w:tc>
          <w:tcPr>
            <w:tcW w:w="1701" w:type="dxa"/>
            <w:vMerge w:val="restart"/>
            <w:shd w:val="clear" w:color="auto" w:fill="auto"/>
            <w:tcMar>
              <w:left w:w="103" w:type="dxa"/>
            </w:tcMar>
            <w:vAlign w:val="center"/>
          </w:tcPr>
          <w:p w14:paraId="5A750AC1" w14:textId="77777777" w:rsidR="009A20CF" w:rsidRDefault="009A20CF" w:rsidP="009A20CF">
            <w:pPr>
              <w:spacing w:after="0"/>
              <w:jc w:val="center"/>
            </w:pPr>
            <w:r>
              <w:t>5</w:t>
            </w:r>
            <w:r>
              <w:rPr>
                <w:vertAlign w:val="superscript"/>
              </w:rPr>
              <w:t>e</w:t>
            </w:r>
            <w:r>
              <w:t xml:space="preserve"> 4</w:t>
            </w:r>
          </w:p>
        </w:tc>
        <w:tc>
          <w:tcPr>
            <w:tcW w:w="2885" w:type="dxa"/>
            <w:gridSpan w:val="2"/>
            <w:shd w:val="clear" w:color="auto" w:fill="auto"/>
            <w:tcMar>
              <w:left w:w="103" w:type="dxa"/>
            </w:tcMar>
            <w:vAlign w:val="center"/>
          </w:tcPr>
          <w:p w14:paraId="572A6F38" w14:textId="155C847B" w:rsidR="009A20CF" w:rsidRPr="00826A77" w:rsidRDefault="009A6CAB" w:rsidP="009A20CF">
            <w:pPr>
              <w:spacing w:after="0"/>
              <w:jc w:val="center"/>
              <w:rPr>
                <w:sz w:val="22"/>
                <w:szCs w:val="22"/>
              </w:rPr>
            </w:pPr>
            <w:r>
              <w:rPr>
                <w:sz w:val="22"/>
                <w:szCs w:val="22"/>
              </w:rPr>
              <w:t>RV</w:t>
            </w:r>
          </w:p>
        </w:tc>
        <w:tc>
          <w:tcPr>
            <w:tcW w:w="2811" w:type="dxa"/>
            <w:gridSpan w:val="3"/>
            <w:shd w:val="clear" w:color="auto" w:fill="auto"/>
            <w:tcMar>
              <w:left w:w="103" w:type="dxa"/>
            </w:tcMar>
            <w:vAlign w:val="center"/>
          </w:tcPr>
          <w:p w14:paraId="11F9A0C5" w14:textId="56F94CFA" w:rsidR="009A20CF" w:rsidRPr="00826A77" w:rsidRDefault="009A6CAB" w:rsidP="009A20CF">
            <w:pPr>
              <w:spacing w:after="0"/>
              <w:jc w:val="center"/>
              <w:rPr>
                <w:sz w:val="22"/>
                <w:szCs w:val="22"/>
              </w:rPr>
            </w:pPr>
            <w:r>
              <w:rPr>
                <w:sz w:val="22"/>
                <w:szCs w:val="22"/>
              </w:rPr>
              <w:t>BAD</w:t>
            </w:r>
          </w:p>
        </w:tc>
        <w:tc>
          <w:tcPr>
            <w:tcW w:w="2809" w:type="dxa"/>
            <w:shd w:val="clear" w:color="auto" w:fill="auto"/>
            <w:tcMar>
              <w:left w:w="103" w:type="dxa"/>
            </w:tcMar>
            <w:vAlign w:val="center"/>
          </w:tcPr>
          <w:p w14:paraId="30996ED9" w14:textId="7F67FE17" w:rsidR="009A20CF" w:rsidRPr="00826A77" w:rsidRDefault="009A6CAB" w:rsidP="009A20CF">
            <w:pPr>
              <w:spacing w:after="0"/>
              <w:jc w:val="center"/>
              <w:rPr>
                <w:sz w:val="22"/>
                <w:szCs w:val="22"/>
              </w:rPr>
            </w:pPr>
            <w:r>
              <w:rPr>
                <w:sz w:val="22"/>
                <w:szCs w:val="22"/>
              </w:rPr>
              <w:t>CO</w:t>
            </w:r>
          </w:p>
        </w:tc>
      </w:tr>
      <w:tr w:rsidR="002D58D9" w14:paraId="156F85F7" w14:textId="77777777" w:rsidTr="00591B2C">
        <w:trPr>
          <w:trHeight w:val="381"/>
          <w:jc w:val="center"/>
        </w:trPr>
        <w:tc>
          <w:tcPr>
            <w:tcW w:w="1701" w:type="dxa"/>
            <w:vMerge/>
            <w:shd w:val="clear" w:color="auto" w:fill="auto"/>
            <w:tcMar>
              <w:left w:w="103" w:type="dxa"/>
            </w:tcMar>
            <w:vAlign w:val="center"/>
          </w:tcPr>
          <w:p w14:paraId="3537F3B2" w14:textId="77777777" w:rsidR="002D58D9" w:rsidRDefault="002D58D9" w:rsidP="002D58D9">
            <w:pPr>
              <w:spacing w:after="0"/>
              <w:jc w:val="center"/>
            </w:pPr>
          </w:p>
        </w:tc>
        <w:tc>
          <w:tcPr>
            <w:tcW w:w="4289" w:type="dxa"/>
            <w:gridSpan w:val="3"/>
            <w:shd w:val="clear" w:color="auto" w:fill="auto"/>
            <w:tcMar>
              <w:left w:w="103" w:type="dxa"/>
            </w:tcMar>
            <w:vAlign w:val="center"/>
          </w:tcPr>
          <w:p w14:paraId="3E8CBBD2" w14:textId="43532C4F" w:rsidR="002D58D9" w:rsidRPr="00826A77" w:rsidRDefault="009A6CAB" w:rsidP="002D58D9">
            <w:pPr>
              <w:spacing w:after="0"/>
              <w:jc w:val="center"/>
              <w:rPr>
                <w:sz w:val="22"/>
                <w:szCs w:val="22"/>
              </w:rPr>
            </w:pPr>
            <w:r>
              <w:rPr>
                <w:sz w:val="22"/>
                <w:szCs w:val="22"/>
              </w:rPr>
              <w:t>ACRO</w:t>
            </w:r>
          </w:p>
        </w:tc>
        <w:tc>
          <w:tcPr>
            <w:tcW w:w="4216" w:type="dxa"/>
            <w:gridSpan w:val="3"/>
            <w:shd w:val="clear" w:color="auto" w:fill="auto"/>
            <w:tcMar>
              <w:left w:w="103" w:type="dxa"/>
            </w:tcMar>
            <w:vAlign w:val="center"/>
          </w:tcPr>
          <w:p w14:paraId="380E3E0F" w14:textId="36C64780" w:rsidR="002D58D9" w:rsidRPr="00826A77" w:rsidRDefault="009A6CAB" w:rsidP="002D58D9">
            <w:pPr>
              <w:spacing w:after="0"/>
              <w:jc w:val="center"/>
              <w:rPr>
                <w:sz w:val="22"/>
                <w:szCs w:val="22"/>
              </w:rPr>
            </w:pPr>
            <w:r>
              <w:rPr>
                <w:sz w:val="22"/>
                <w:szCs w:val="22"/>
              </w:rPr>
              <w:t>BB</w:t>
            </w:r>
          </w:p>
        </w:tc>
      </w:tr>
      <w:tr w:rsidR="0050343C" w14:paraId="143AD807" w14:textId="77777777" w:rsidTr="00591B2C">
        <w:trPr>
          <w:trHeight w:val="381"/>
          <w:jc w:val="center"/>
        </w:trPr>
        <w:tc>
          <w:tcPr>
            <w:tcW w:w="1701" w:type="dxa"/>
            <w:vMerge w:val="restart"/>
            <w:shd w:val="clear" w:color="auto" w:fill="F2F2F2" w:themeFill="background1" w:themeFillShade="F2"/>
            <w:tcMar>
              <w:left w:w="103" w:type="dxa"/>
            </w:tcMar>
            <w:vAlign w:val="center"/>
          </w:tcPr>
          <w:p w14:paraId="72731744" w14:textId="77777777" w:rsidR="0050343C" w:rsidRDefault="0050343C" w:rsidP="0050343C">
            <w:pPr>
              <w:spacing w:after="0"/>
              <w:jc w:val="center"/>
            </w:pPr>
            <w:r>
              <w:t>5</w:t>
            </w:r>
            <w:r>
              <w:rPr>
                <w:vertAlign w:val="superscript"/>
              </w:rPr>
              <w:t>e</w:t>
            </w:r>
            <w:r>
              <w:t xml:space="preserve"> 5</w:t>
            </w:r>
          </w:p>
        </w:tc>
        <w:tc>
          <w:tcPr>
            <w:tcW w:w="2885" w:type="dxa"/>
            <w:gridSpan w:val="2"/>
            <w:shd w:val="clear" w:color="auto" w:fill="F2F2F2" w:themeFill="background1" w:themeFillShade="F2"/>
            <w:tcMar>
              <w:left w:w="103" w:type="dxa"/>
            </w:tcMar>
            <w:vAlign w:val="center"/>
          </w:tcPr>
          <w:p w14:paraId="445070EE" w14:textId="14BA9A22" w:rsidR="0050343C" w:rsidRPr="00826A77" w:rsidRDefault="009A6CAB" w:rsidP="0050343C">
            <w:pPr>
              <w:spacing w:after="0"/>
              <w:jc w:val="center"/>
              <w:rPr>
                <w:sz w:val="22"/>
                <w:szCs w:val="22"/>
              </w:rPr>
            </w:pPr>
            <w:r>
              <w:rPr>
                <w:sz w:val="22"/>
                <w:szCs w:val="22"/>
              </w:rPr>
              <w:t>CO</w:t>
            </w:r>
          </w:p>
        </w:tc>
        <w:tc>
          <w:tcPr>
            <w:tcW w:w="2811" w:type="dxa"/>
            <w:gridSpan w:val="3"/>
            <w:shd w:val="clear" w:color="auto" w:fill="F2F2F2" w:themeFill="background1" w:themeFillShade="F2"/>
            <w:tcMar>
              <w:left w:w="103" w:type="dxa"/>
            </w:tcMar>
            <w:vAlign w:val="center"/>
          </w:tcPr>
          <w:p w14:paraId="5D094395" w14:textId="6CC947DB" w:rsidR="0050343C" w:rsidRPr="00826A77" w:rsidRDefault="009A6CAB" w:rsidP="0050343C">
            <w:pPr>
              <w:spacing w:after="0"/>
              <w:jc w:val="center"/>
              <w:rPr>
                <w:sz w:val="22"/>
                <w:szCs w:val="22"/>
              </w:rPr>
            </w:pPr>
            <w:r>
              <w:rPr>
                <w:sz w:val="22"/>
                <w:szCs w:val="22"/>
              </w:rPr>
              <w:t>ACRO</w:t>
            </w:r>
          </w:p>
        </w:tc>
        <w:tc>
          <w:tcPr>
            <w:tcW w:w="2809" w:type="dxa"/>
            <w:shd w:val="clear" w:color="auto" w:fill="F2F2F2" w:themeFill="background1" w:themeFillShade="F2"/>
            <w:tcMar>
              <w:left w:w="103" w:type="dxa"/>
            </w:tcMar>
            <w:vAlign w:val="center"/>
          </w:tcPr>
          <w:p w14:paraId="4772A543" w14:textId="3F802DAE" w:rsidR="0050343C" w:rsidRPr="00826A77" w:rsidRDefault="009A6CAB" w:rsidP="0050343C">
            <w:pPr>
              <w:spacing w:after="0"/>
              <w:jc w:val="center"/>
              <w:rPr>
                <w:sz w:val="22"/>
                <w:szCs w:val="22"/>
              </w:rPr>
            </w:pPr>
            <w:r>
              <w:rPr>
                <w:sz w:val="22"/>
                <w:szCs w:val="22"/>
              </w:rPr>
              <w:t>RV</w:t>
            </w:r>
          </w:p>
        </w:tc>
      </w:tr>
      <w:tr w:rsidR="002D58D9" w14:paraId="58C1D36C" w14:textId="77777777" w:rsidTr="00591B2C">
        <w:trPr>
          <w:trHeight w:val="381"/>
          <w:jc w:val="center"/>
        </w:trPr>
        <w:tc>
          <w:tcPr>
            <w:tcW w:w="1701" w:type="dxa"/>
            <w:vMerge/>
            <w:shd w:val="clear" w:color="auto" w:fill="F2F2F2" w:themeFill="background1" w:themeFillShade="F2"/>
            <w:tcMar>
              <w:left w:w="103" w:type="dxa"/>
            </w:tcMar>
            <w:vAlign w:val="center"/>
          </w:tcPr>
          <w:p w14:paraId="307E5278" w14:textId="77777777" w:rsidR="002D58D9" w:rsidRDefault="002D58D9" w:rsidP="002D58D9">
            <w:pPr>
              <w:spacing w:after="0"/>
              <w:jc w:val="center"/>
            </w:pPr>
          </w:p>
        </w:tc>
        <w:tc>
          <w:tcPr>
            <w:tcW w:w="4289" w:type="dxa"/>
            <w:gridSpan w:val="3"/>
            <w:shd w:val="clear" w:color="auto" w:fill="F2F2F2" w:themeFill="background1" w:themeFillShade="F2"/>
            <w:tcMar>
              <w:left w:w="103" w:type="dxa"/>
            </w:tcMar>
            <w:vAlign w:val="center"/>
          </w:tcPr>
          <w:p w14:paraId="792E9BD5" w14:textId="399F22CC" w:rsidR="002D58D9" w:rsidRPr="00826A77" w:rsidRDefault="009A6CAB" w:rsidP="002D58D9">
            <w:pPr>
              <w:spacing w:after="0"/>
              <w:jc w:val="center"/>
              <w:rPr>
                <w:sz w:val="22"/>
                <w:szCs w:val="22"/>
              </w:rPr>
            </w:pPr>
            <w:r>
              <w:rPr>
                <w:sz w:val="22"/>
                <w:szCs w:val="22"/>
              </w:rPr>
              <w:t>BB</w:t>
            </w:r>
          </w:p>
        </w:tc>
        <w:tc>
          <w:tcPr>
            <w:tcW w:w="4216" w:type="dxa"/>
            <w:gridSpan w:val="3"/>
            <w:shd w:val="clear" w:color="auto" w:fill="F2F2F2" w:themeFill="background1" w:themeFillShade="F2"/>
            <w:tcMar>
              <w:left w:w="103" w:type="dxa"/>
            </w:tcMar>
            <w:vAlign w:val="center"/>
          </w:tcPr>
          <w:p w14:paraId="0C1D3D35" w14:textId="07BB66B2" w:rsidR="002D58D9" w:rsidRPr="00826A77" w:rsidRDefault="009A6CAB" w:rsidP="002D58D9">
            <w:pPr>
              <w:spacing w:after="0"/>
              <w:jc w:val="center"/>
              <w:rPr>
                <w:sz w:val="22"/>
                <w:szCs w:val="22"/>
              </w:rPr>
            </w:pPr>
            <w:r>
              <w:rPr>
                <w:sz w:val="22"/>
                <w:szCs w:val="22"/>
              </w:rPr>
              <w:t>BAD</w:t>
            </w:r>
          </w:p>
        </w:tc>
      </w:tr>
      <w:tr w:rsidR="0050343C" w14:paraId="2A529C04" w14:textId="77777777" w:rsidTr="00591B2C">
        <w:trPr>
          <w:trHeight w:val="381"/>
          <w:jc w:val="center"/>
        </w:trPr>
        <w:tc>
          <w:tcPr>
            <w:tcW w:w="1701" w:type="dxa"/>
            <w:vMerge w:val="restart"/>
            <w:shd w:val="clear" w:color="auto" w:fill="auto"/>
            <w:tcMar>
              <w:left w:w="103" w:type="dxa"/>
            </w:tcMar>
            <w:vAlign w:val="center"/>
          </w:tcPr>
          <w:p w14:paraId="1ED8C6C7" w14:textId="77777777" w:rsidR="0050343C" w:rsidRDefault="0050343C" w:rsidP="0050343C">
            <w:pPr>
              <w:spacing w:after="0"/>
              <w:jc w:val="center"/>
            </w:pPr>
            <w:r>
              <w:t>5</w:t>
            </w:r>
            <w:r>
              <w:rPr>
                <w:vertAlign w:val="superscript"/>
              </w:rPr>
              <w:t xml:space="preserve">e </w:t>
            </w:r>
            <w:r>
              <w:t>6</w:t>
            </w:r>
          </w:p>
        </w:tc>
        <w:tc>
          <w:tcPr>
            <w:tcW w:w="2885" w:type="dxa"/>
            <w:gridSpan w:val="2"/>
            <w:shd w:val="clear" w:color="auto" w:fill="auto"/>
            <w:tcMar>
              <w:left w:w="103" w:type="dxa"/>
            </w:tcMar>
            <w:vAlign w:val="center"/>
          </w:tcPr>
          <w:p w14:paraId="7D4E9363" w14:textId="570E63DF" w:rsidR="0050343C" w:rsidRPr="00826A77" w:rsidRDefault="009A6CAB" w:rsidP="0050343C">
            <w:pPr>
              <w:spacing w:after="0"/>
              <w:jc w:val="center"/>
              <w:rPr>
                <w:sz w:val="22"/>
                <w:szCs w:val="22"/>
              </w:rPr>
            </w:pPr>
            <w:r>
              <w:rPr>
                <w:sz w:val="22"/>
                <w:szCs w:val="22"/>
              </w:rPr>
              <w:t>RV</w:t>
            </w:r>
          </w:p>
        </w:tc>
        <w:tc>
          <w:tcPr>
            <w:tcW w:w="2811" w:type="dxa"/>
            <w:gridSpan w:val="3"/>
            <w:shd w:val="clear" w:color="auto" w:fill="auto"/>
            <w:tcMar>
              <w:left w:w="103" w:type="dxa"/>
            </w:tcMar>
            <w:vAlign w:val="center"/>
          </w:tcPr>
          <w:p w14:paraId="4A7927AA" w14:textId="292D1B3C" w:rsidR="0050343C" w:rsidRPr="00826A77" w:rsidRDefault="009A6CAB" w:rsidP="0050343C">
            <w:pPr>
              <w:spacing w:after="0"/>
              <w:jc w:val="center"/>
              <w:rPr>
                <w:sz w:val="22"/>
                <w:szCs w:val="22"/>
              </w:rPr>
            </w:pPr>
            <w:r>
              <w:rPr>
                <w:sz w:val="22"/>
                <w:szCs w:val="22"/>
              </w:rPr>
              <w:t>BAD</w:t>
            </w:r>
          </w:p>
        </w:tc>
        <w:tc>
          <w:tcPr>
            <w:tcW w:w="2809" w:type="dxa"/>
            <w:shd w:val="clear" w:color="auto" w:fill="auto"/>
            <w:tcMar>
              <w:left w:w="103" w:type="dxa"/>
            </w:tcMar>
            <w:vAlign w:val="center"/>
          </w:tcPr>
          <w:p w14:paraId="24F37169" w14:textId="765A6CC1" w:rsidR="0050343C" w:rsidRPr="00826A77" w:rsidRDefault="009A6CAB" w:rsidP="0050343C">
            <w:pPr>
              <w:spacing w:after="0"/>
              <w:jc w:val="center"/>
              <w:rPr>
                <w:sz w:val="22"/>
                <w:szCs w:val="22"/>
              </w:rPr>
            </w:pPr>
            <w:r>
              <w:rPr>
                <w:sz w:val="22"/>
                <w:szCs w:val="22"/>
              </w:rPr>
              <w:t>CO</w:t>
            </w:r>
          </w:p>
        </w:tc>
      </w:tr>
      <w:tr w:rsidR="002D58D9" w14:paraId="0270851F" w14:textId="77777777" w:rsidTr="00591B2C">
        <w:trPr>
          <w:trHeight w:val="381"/>
          <w:jc w:val="center"/>
        </w:trPr>
        <w:tc>
          <w:tcPr>
            <w:tcW w:w="1701" w:type="dxa"/>
            <w:vMerge/>
            <w:shd w:val="clear" w:color="auto" w:fill="auto"/>
            <w:tcMar>
              <w:left w:w="103" w:type="dxa"/>
            </w:tcMar>
            <w:vAlign w:val="center"/>
          </w:tcPr>
          <w:p w14:paraId="3E381B3F" w14:textId="77777777" w:rsidR="002D58D9" w:rsidRDefault="002D58D9" w:rsidP="002D58D9">
            <w:pPr>
              <w:spacing w:after="0"/>
              <w:jc w:val="center"/>
            </w:pPr>
          </w:p>
        </w:tc>
        <w:tc>
          <w:tcPr>
            <w:tcW w:w="4289" w:type="dxa"/>
            <w:gridSpan w:val="3"/>
            <w:shd w:val="clear" w:color="auto" w:fill="auto"/>
            <w:tcMar>
              <w:left w:w="103" w:type="dxa"/>
            </w:tcMar>
            <w:vAlign w:val="center"/>
          </w:tcPr>
          <w:p w14:paraId="097A18E8" w14:textId="460504BF" w:rsidR="002D58D9" w:rsidRPr="00826A77" w:rsidRDefault="009A6CAB" w:rsidP="002D58D9">
            <w:pPr>
              <w:spacing w:after="0"/>
              <w:jc w:val="center"/>
              <w:rPr>
                <w:sz w:val="22"/>
                <w:szCs w:val="22"/>
              </w:rPr>
            </w:pPr>
            <w:r>
              <w:rPr>
                <w:sz w:val="22"/>
                <w:szCs w:val="22"/>
              </w:rPr>
              <w:t>ACRO</w:t>
            </w:r>
          </w:p>
        </w:tc>
        <w:tc>
          <w:tcPr>
            <w:tcW w:w="4216" w:type="dxa"/>
            <w:gridSpan w:val="3"/>
            <w:shd w:val="clear" w:color="auto" w:fill="auto"/>
            <w:tcMar>
              <w:left w:w="103" w:type="dxa"/>
            </w:tcMar>
            <w:vAlign w:val="center"/>
          </w:tcPr>
          <w:p w14:paraId="2C1A27AB" w14:textId="48CA5538" w:rsidR="002D58D9" w:rsidRPr="00826A77" w:rsidRDefault="009A6CAB" w:rsidP="002D58D9">
            <w:pPr>
              <w:spacing w:after="0"/>
              <w:jc w:val="center"/>
              <w:rPr>
                <w:sz w:val="22"/>
                <w:szCs w:val="22"/>
              </w:rPr>
            </w:pPr>
            <w:r>
              <w:rPr>
                <w:sz w:val="22"/>
                <w:szCs w:val="22"/>
              </w:rPr>
              <w:t>BB</w:t>
            </w:r>
          </w:p>
        </w:tc>
      </w:tr>
    </w:tbl>
    <w:p w14:paraId="31AF9A01" w14:textId="0C7A75CB" w:rsidR="001E50A3" w:rsidRPr="00826A77" w:rsidRDefault="00957B5D" w:rsidP="00826A77">
      <w:pPr>
        <w:rPr>
          <w:sz w:val="22"/>
          <w:szCs w:val="22"/>
        </w:rPr>
      </w:pPr>
      <w:r w:rsidRPr="00826A77">
        <w:rPr>
          <w:sz w:val="22"/>
          <w:szCs w:val="22"/>
        </w:rPr>
        <w:lastRenderedPageBreak/>
        <w:t>Bascule des quinzaines en 202</w:t>
      </w:r>
      <w:r w:rsidR="009A6CAB">
        <w:rPr>
          <w:sz w:val="22"/>
          <w:szCs w:val="22"/>
        </w:rPr>
        <w:t>5</w:t>
      </w:r>
    </w:p>
    <w:sectPr w:rsidR="001E50A3" w:rsidRPr="00826A77" w:rsidSect="00AC4FA5">
      <w:pgSz w:w="11906" w:h="16838"/>
      <w:pgMar w:top="568" w:right="566" w:bottom="709" w:left="85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A02471"/>
    <w:multiLevelType w:val="multilevel"/>
    <w:tmpl w:val="7BD871FC"/>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29A0112"/>
    <w:multiLevelType w:val="multilevel"/>
    <w:tmpl w:val="59AEDF6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1883790"/>
    <w:multiLevelType w:val="multilevel"/>
    <w:tmpl w:val="8020B88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67149844">
    <w:abstractNumId w:val="1"/>
  </w:num>
  <w:num w:numId="2" w16cid:durableId="371424086">
    <w:abstractNumId w:val="2"/>
  </w:num>
  <w:num w:numId="3" w16cid:durableId="101103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A3"/>
    <w:rsid w:val="00035664"/>
    <w:rsid w:val="00110723"/>
    <w:rsid w:val="0014118C"/>
    <w:rsid w:val="001A4741"/>
    <w:rsid w:val="001E50A3"/>
    <w:rsid w:val="002D58D9"/>
    <w:rsid w:val="003776BA"/>
    <w:rsid w:val="00433BDB"/>
    <w:rsid w:val="00494F3A"/>
    <w:rsid w:val="004E333C"/>
    <w:rsid w:val="0050343C"/>
    <w:rsid w:val="00591B2C"/>
    <w:rsid w:val="00826A77"/>
    <w:rsid w:val="0083709D"/>
    <w:rsid w:val="00957B5D"/>
    <w:rsid w:val="00975F40"/>
    <w:rsid w:val="009A20CF"/>
    <w:rsid w:val="009A6CAB"/>
    <w:rsid w:val="00A70ED3"/>
    <w:rsid w:val="00AC4FA5"/>
    <w:rsid w:val="00B103BC"/>
    <w:rsid w:val="00B31BD0"/>
    <w:rsid w:val="00BF4C57"/>
    <w:rsid w:val="00CC692D"/>
    <w:rsid w:val="00DF6C0F"/>
    <w:rsid w:val="00E15E8F"/>
    <w:rsid w:val="00E67350"/>
    <w:rsid w:val="00E67C7E"/>
    <w:rsid w:val="00EA30FB"/>
    <w:rsid w:val="00EC0237"/>
    <w:rsid w:val="00F4116A"/>
    <w:rsid w:val="00F80B2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953B"/>
  <w15:docId w15:val="{66589C4A-54CD-4644-89B6-3F8F6CBB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szCs w:val="24"/>
        <w:lang w:val="fr-FR" w:eastAsia="zh-C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E9"/>
    <w:pPr>
      <w:overflowPunct w:val="0"/>
      <w:spacing w:after="200"/>
    </w:pPr>
    <w:rPr>
      <w:rFonts w:eastAsiaTheme="minorEastAsia"/>
      <w:color w:val="00000A"/>
      <w:sz w:val="24"/>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styleId="Paragraphedeliste">
    <w:name w:val="List Paragraph"/>
    <w:basedOn w:val="Normal"/>
    <w:uiPriority w:val="34"/>
    <w:qFormat/>
    <w:rsid w:val="006505E9"/>
    <w:pPr>
      <w:ind w:left="720"/>
      <w:contextualSpacing/>
    </w:pPr>
  </w:style>
  <w:style w:type="paragraph" w:customStyle="1" w:styleId="Contenudetableau">
    <w:name w:val="Contenu de tableau"/>
    <w:basedOn w:val="Normal"/>
    <w:qFormat/>
  </w:style>
  <w:style w:type="paragraph" w:customStyle="1" w:styleId="Titredetableau">
    <w:name w:val="Titre de tableau"/>
    <w:basedOn w:val="Contenudetableau"/>
    <w:qFormat/>
  </w:style>
  <w:style w:type="table" w:styleId="Grilledutableau">
    <w:name w:val="Table Grid"/>
    <w:basedOn w:val="TableauNormal"/>
    <w:uiPriority w:val="59"/>
    <w:rsid w:val="006505E9"/>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369</Words>
  <Characters>2032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CG94</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CG94</dc:creator>
  <cp:lastModifiedBy>emmanuelle gonzalez fontaine</cp:lastModifiedBy>
  <cp:revision>20</cp:revision>
  <cp:lastPrinted>2024-06-30T19:02:00Z</cp:lastPrinted>
  <dcterms:created xsi:type="dcterms:W3CDTF">2022-07-01T08:30:00Z</dcterms:created>
  <dcterms:modified xsi:type="dcterms:W3CDTF">2024-07-01T07:39:00Z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CG94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